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6E59D8" w:rsidRDefault="001B2C20" w:rsidP="000279A7">
      <w:pPr>
        <w:jc w:val="both"/>
        <w:rPr>
          <w:b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  <w:r w:rsidR="005B13F2" w:rsidRPr="005B70BE">
        <w:rPr>
          <w:b/>
          <w:szCs w:val="24"/>
        </w:rPr>
        <w:t xml:space="preserve">«О внесении изменений в </w:t>
      </w:r>
      <w:r w:rsidR="006E59D8">
        <w:rPr>
          <w:b/>
          <w:szCs w:val="24"/>
        </w:rPr>
        <w:t xml:space="preserve">некоторые </w:t>
      </w:r>
      <w:r w:rsidR="005B13F2" w:rsidRPr="005B70BE">
        <w:rPr>
          <w:b/>
          <w:szCs w:val="24"/>
        </w:rPr>
        <w:t>решени</w:t>
      </w:r>
      <w:r w:rsidR="006E59D8">
        <w:rPr>
          <w:b/>
          <w:szCs w:val="24"/>
        </w:rPr>
        <w:t>я</w:t>
      </w:r>
      <w:r w:rsidR="005B13F2" w:rsidRPr="005B70BE">
        <w:rPr>
          <w:b/>
          <w:szCs w:val="24"/>
        </w:rPr>
        <w:t xml:space="preserve"> Думы Артемовского городского округа</w:t>
      </w:r>
      <w:r w:rsidR="006E59D8">
        <w:rPr>
          <w:b/>
          <w:szCs w:val="24"/>
        </w:rPr>
        <w:t>»</w:t>
      </w:r>
    </w:p>
    <w:p w:rsidR="000279A7" w:rsidRDefault="000279A7" w:rsidP="000279A7">
      <w:pPr>
        <w:jc w:val="center"/>
        <w:rPr>
          <w:b/>
          <w:szCs w:val="24"/>
        </w:rPr>
      </w:pPr>
    </w:p>
    <w:p w:rsidR="006E59D8" w:rsidRDefault="002576CF" w:rsidP="000279A7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6E59D8">
        <w:t>в связи с поступлением в Думу г.</w:t>
      </w:r>
      <w:r w:rsidR="00344CEC">
        <w:t xml:space="preserve"> </w:t>
      </w:r>
      <w:r w:rsidR="006E59D8">
        <w:t>Артема из министерства государственно-правового управления Приморского края писем, в которых указано на допущенные нарушения правил юридической техники в двух решениях представительного органа.</w:t>
      </w:r>
    </w:p>
    <w:p w:rsidR="006E59D8" w:rsidRDefault="006E59D8" w:rsidP="000279A7">
      <w:pPr>
        <w:pStyle w:val="afa"/>
        <w:spacing w:before="0" w:beforeAutospacing="0" w:after="0" w:afterAutospacing="0" w:line="360" w:lineRule="auto"/>
        <w:ind w:firstLine="708"/>
        <w:jc w:val="both"/>
        <w:rPr>
          <w:szCs w:val="25"/>
        </w:rPr>
      </w:pPr>
      <w:r>
        <w:t xml:space="preserve">1. В </w:t>
      </w:r>
      <w:r w:rsidR="005B13F2">
        <w:t>решени</w:t>
      </w:r>
      <w:r>
        <w:t>и</w:t>
      </w:r>
      <w:r w:rsidR="005B13F2">
        <w:t xml:space="preserve"> Думы Артемовского городского округа от 15.11.2012 </w:t>
      </w:r>
      <w:r w:rsidR="005B13F2">
        <w:br/>
        <w:t>№ 2</w:t>
      </w:r>
      <w:r w:rsidR="00587963">
        <w:t>9</w:t>
      </w:r>
      <w:r w:rsidR="005B13F2">
        <w:t xml:space="preserve"> </w:t>
      </w:r>
      <w:r w:rsidRPr="000F2FE0">
        <w:rPr>
          <w:szCs w:val="25"/>
        </w:rPr>
        <w:t>«О Положении о комиссии по соблюдению требований к служебному поведению муниципальных служащих в аппарате Думы Артемовского городского округа и контрольно-счетной палате Артемовского городского округа, и урегулированию конфликта интересов»</w:t>
      </w:r>
      <w:r>
        <w:rPr>
          <w:szCs w:val="25"/>
        </w:rPr>
        <w:t>:</w:t>
      </w:r>
    </w:p>
    <w:p w:rsidR="000F0F62" w:rsidRDefault="006E59D8" w:rsidP="00344CEC">
      <w:pPr>
        <w:pStyle w:val="afa"/>
        <w:spacing w:before="0" w:beforeAutospacing="0" w:after="0" w:afterAutospacing="0" w:line="360" w:lineRule="auto"/>
        <w:ind w:firstLine="540"/>
        <w:jc w:val="both"/>
      </w:pPr>
      <w:r>
        <w:t>а) в</w:t>
      </w:r>
      <w:r w:rsidRPr="006E59D8">
        <w:rPr>
          <w:szCs w:val="25"/>
        </w:rPr>
        <w:t xml:space="preserve"> </w:t>
      </w:r>
      <w:r>
        <w:rPr>
          <w:szCs w:val="25"/>
        </w:rPr>
        <w:t>подпункте 3.4.1</w:t>
      </w:r>
      <w:r>
        <w:rPr>
          <w:szCs w:val="25"/>
        </w:rPr>
        <w:t xml:space="preserve"> Положения допущена техническая ошибка – указано, что при обращении за получением согласия на трудоустройство бывши</w:t>
      </w:r>
      <w:r w:rsidR="00344CEC">
        <w:rPr>
          <w:szCs w:val="25"/>
        </w:rPr>
        <w:t>й</w:t>
      </w:r>
      <w:r>
        <w:rPr>
          <w:szCs w:val="25"/>
        </w:rPr>
        <w:t xml:space="preserve"> муниципальны</w:t>
      </w:r>
      <w:r w:rsidR="00344CEC">
        <w:rPr>
          <w:szCs w:val="25"/>
        </w:rPr>
        <w:t>й служащий</w:t>
      </w:r>
      <w:r>
        <w:rPr>
          <w:szCs w:val="25"/>
        </w:rPr>
        <w:t xml:space="preserve"> </w:t>
      </w:r>
      <w:r w:rsidR="00344CEC">
        <w:rPr>
          <w:szCs w:val="25"/>
        </w:rPr>
        <w:t xml:space="preserve">указывает в соответствующем обращении </w:t>
      </w:r>
      <w:r w:rsidRPr="006E59D8">
        <w:t xml:space="preserve">замещаемые </w:t>
      </w:r>
      <w:r w:rsidR="00344CEC">
        <w:t xml:space="preserve">им </w:t>
      </w:r>
      <w:r w:rsidRPr="006E59D8">
        <w:t xml:space="preserve">должности в течение последних двух лет </w:t>
      </w:r>
      <w:r w:rsidRPr="00344CEC">
        <w:rPr>
          <w:b/>
        </w:rPr>
        <w:t>со</w:t>
      </w:r>
      <w:r w:rsidRPr="006E59D8">
        <w:t xml:space="preserve"> </w:t>
      </w:r>
      <w:r w:rsidRPr="000F0F62">
        <w:rPr>
          <w:b/>
        </w:rPr>
        <w:t>дня увольнения с муниципальной службы</w:t>
      </w:r>
      <w:r w:rsidR="000F0F62">
        <w:t xml:space="preserve">. Однако, исходя из логики ситуации, указываются должности муниципальной службы, замещаемые лицом </w:t>
      </w:r>
      <w:r w:rsidR="000F0F62" w:rsidRPr="000F0F62">
        <w:rPr>
          <w:b/>
        </w:rPr>
        <w:t>до дня увольнения с муниципальной службы</w:t>
      </w:r>
      <w:r w:rsidR="00390080">
        <w:t>. Предложены соответствующие изменения в решение;</w:t>
      </w:r>
    </w:p>
    <w:p w:rsidR="00390080" w:rsidRDefault="000F0F62" w:rsidP="00390080">
      <w:pPr>
        <w:pStyle w:val="afa"/>
        <w:spacing w:before="0" w:beforeAutospacing="0" w:after="0" w:afterAutospacing="0" w:line="360" w:lineRule="auto"/>
        <w:ind w:firstLine="540"/>
        <w:jc w:val="both"/>
      </w:pPr>
      <w:r>
        <w:t>б) в подпункте 3.5.1 Положения также допущена техническая ошибка – указано, что з</w:t>
      </w:r>
      <w:r>
        <w:rPr>
          <w:szCs w:val="25"/>
        </w:rPr>
        <w:t xml:space="preserve">аседание комиссии по рассмотрению заявления, указанного </w:t>
      </w:r>
      <w:r>
        <w:rPr>
          <w:szCs w:val="25"/>
        </w:rPr>
        <w:t xml:space="preserve">в </w:t>
      </w:r>
      <w:r>
        <w:rPr>
          <w:szCs w:val="25"/>
        </w:rPr>
        <w:t>пункт</w:t>
      </w:r>
      <w:r>
        <w:rPr>
          <w:szCs w:val="25"/>
        </w:rPr>
        <w:t>е</w:t>
      </w:r>
      <w:r>
        <w:rPr>
          <w:szCs w:val="25"/>
        </w:rPr>
        <w:t xml:space="preserve"> 3.3.2 пункта 3.3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  <w:r>
        <w:rPr>
          <w:szCs w:val="25"/>
        </w:rPr>
        <w:t xml:space="preserve"> Однако, речь идет о заявлении, указанном </w:t>
      </w:r>
      <w:r>
        <w:rPr>
          <w:szCs w:val="25"/>
        </w:rPr>
        <w:t>в абзаце третьем</w:t>
      </w:r>
      <w:r>
        <w:rPr>
          <w:szCs w:val="25"/>
        </w:rPr>
        <w:t xml:space="preserve"> </w:t>
      </w:r>
      <w:r>
        <w:rPr>
          <w:szCs w:val="25"/>
        </w:rPr>
        <w:t>пункт</w:t>
      </w:r>
      <w:r>
        <w:rPr>
          <w:szCs w:val="25"/>
        </w:rPr>
        <w:t>а</w:t>
      </w:r>
      <w:r>
        <w:rPr>
          <w:szCs w:val="25"/>
        </w:rPr>
        <w:t xml:space="preserve"> 3.3.2 пункта 3.3</w:t>
      </w:r>
      <w:r w:rsidR="00390080">
        <w:rPr>
          <w:szCs w:val="25"/>
        </w:rPr>
        <w:t xml:space="preserve"> Положения. </w:t>
      </w:r>
      <w:r w:rsidR="00390080">
        <w:t>Предложены соответствующие изменения в решение;</w:t>
      </w:r>
    </w:p>
    <w:p w:rsidR="00390080" w:rsidRDefault="000F0F62" w:rsidP="00390080">
      <w:pPr>
        <w:pStyle w:val="afa"/>
        <w:spacing w:before="0" w:beforeAutospacing="0" w:after="0" w:afterAutospacing="0" w:line="360" w:lineRule="auto"/>
        <w:ind w:firstLine="540"/>
        <w:jc w:val="both"/>
      </w:pPr>
      <w:r>
        <w:rPr>
          <w:szCs w:val="25"/>
        </w:rPr>
        <w:t>в)</w:t>
      </w:r>
      <w:r w:rsidR="00390080">
        <w:rPr>
          <w:szCs w:val="25"/>
        </w:rPr>
        <w:t xml:space="preserve"> в Положении отсутствует норма, которая устанавливает принятие комиссией решения, принимаемого по результатам рассмотрения </w:t>
      </w:r>
      <w:r w:rsidR="00390080">
        <w:t>п</w:t>
      </w:r>
      <w:r w:rsidR="00390080" w:rsidRPr="00390080">
        <w:t>редставлени</w:t>
      </w:r>
      <w:r w:rsidR="00390080">
        <w:t>я</w:t>
      </w:r>
      <w:r w:rsidR="00390080" w:rsidRPr="00390080">
        <w:t xml:space="preserve"> председателя Думы, председателя контрольно-счетной палаты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Думе или контрольно-счетной палате мер по предупреждению коррупции</w:t>
      </w:r>
      <w:r w:rsidR="00390080">
        <w:t>. Предлагается дополнить положение пунктом 3.14.2.</w:t>
      </w:r>
    </w:p>
    <w:p w:rsidR="00390080" w:rsidRDefault="00390080" w:rsidP="00390080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2. </w:t>
      </w:r>
      <w:r>
        <w:rPr>
          <w:szCs w:val="25"/>
        </w:rPr>
        <w:t xml:space="preserve"> </w:t>
      </w:r>
      <w:r>
        <w:rPr>
          <w:szCs w:val="25"/>
        </w:rPr>
        <w:t>В решении</w:t>
      </w:r>
      <w:r>
        <w:rPr>
          <w:szCs w:val="25"/>
        </w:rPr>
        <w:t xml:space="preserve"> Думы Артемовского городского округа </w:t>
      </w:r>
      <w:r w:rsidRPr="00A10067">
        <w:t xml:space="preserve">от </w:t>
      </w:r>
      <w:r>
        <w:t xml:space="preserve">31.10.2013 № 207 «О Порядке предоставления сведений муниципальным служащим аппарата Думы Артемовского городского округа о своих расходах, а также о расходах своих супруги (супруга) и несовершеннолетних детей; о Порядке представления сведений муниципальным служащим </w:t>
      </w:r>
      <w:r>
        <w:lastRenderedPageBreak/>
        <w:t>контрольно-счетной палаты Артемовского городского округа о своих расходах, а также о расходах своих супруги (супруга) и несовершеннолетних детей»</w:t>
      </w:r>
      <w:r>
        <w:t>:</w:t>
      </w:r>
    </w:p>
    <w:p w:rsidR="00390080" w:rsidRDefault="00390080" w:rsidP="00390080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а) </w:t>
      </w:r>
      <w:r w:rsidR="009E3386">
        <w:t>в</w:t>
      </w:r>
      <w:r>
        <w:t xml:space="preserve"> пунктах 1</w:t>
      </w:r>
      <w:r w:rsidR="009E3386">
        <w:t xml:space="preserve"> и 2</w:t>
      </w:r>
      <w:r>
        <w:t xml:space="preserve"> приложения 1 к решению и приложения 2 к решению в качестве предмета сделок, при заключении которых, в случае, если сумма каждой такой сделки превышает трехлетний доход муниципального служащего, его супруги (супруга) и несовершеннолетних детей, содержится указание на акции, но отсутствуют цифровые финансовые активы и цифровая валюта. </w:t>
      </w:r>
      <w:r>
        <w:t>Предложены соот</w:t>
      </w:r>
      <w:r>
        <w:t>ветствующие изменения в данные пункты;</w:t>
      </w:r>
    </w:p>
    <w:p w:rsidR="009E3386" w:rsidRDefault="009E3386" w:rsidP="009E3386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б) также в </w:t>
      </w:r>
      <w:r>
        <w:t>пунктах 1 и 2 приложения 1 к решению и приложения 2 к решению</w:t>
      </w:r>
      <w:r>
        <w:t xml:space="preserve"> отсутствует указание на доходы несовершеннолетних детей, которые учитываются при определении дохода семьи за трехлетний период. </w:t>
      </w:r>
      <w:r>
        <w:t>Предложены соответств</w:t>
      </w:r>
      <w:r>
        <w:t>ующие изменения в данные пункты.</w:t>
      </w:r>
    </w:p>
    <w:p w:rsidR="009E3386" w:rsidRDefault="009E3386" w:rsidP="00390080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9E3386" w:rsidRDefault="009E3386" w:rsidP="009E338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Советник председателя </w:t>
      </w:r>
    </w:p>
    <w:p w:rsidR="009E3386" w:rsidRPr="005838FA" w:rsidRDefault="009E3386" w:rsidP="009E3386">
      <w:pPr>
        <w:spacing w:line="360" w:lineRule="auto"/>
        <w:jc w:val="both"/>
        <w:rPr>
          <w:szCs w:val="24"/>
        </w:rPr>
      </w:pPr>
      <w:r>
        <w:rPr>
          <w:szCs w:val="24"/>
        </w:rPr>
        <w:t>Думы г. Артема                                                                                                           О.М. Гобова</w:t>
      </w:r>
    </w:p>
    <w:p w:rsidR="00390080" w:rsidRDefault="00390080" w:rsidP="009E3386">
      <w:pPr>
        <w:pStyle w:val="afa"/>
        <w:spacing w:before="0" w:beforeAutospacing="0" w:after="0" w:afterAutospacing="0" w:line="360" w:lineRule="auto"/>
        <w:jc w:val="both"/>
      </w:pPr>
      <w:bookmarkStart w:id="0" w:name="_GoBack"/>
      <w:bookmarkEnd w:id="0"/>
    </w:p>
    <w:p w:rsidR="00390080" w:rsidRPr="00390080" w:rsidRDefault="00390080" w:rsidP="00390080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6E59D8" w:rsidRPr="006E59D8" w:rsidRDefault="006E59D8" w:rsidP="00344CEC">
      <w:pPr>
        <w:pStyle w:val="afa"/>
        <w:spacing w:before="0" w:beforeAutospacing="0" w:after="0" w:afterAutospacing="0" w:line="360" w:lineRule="auto"/>
        <w:ind w:firstLine="540"/>
        <w:jc w:val="both"/>
      </w:pPr>
      <w:r w:rsidRPr="006E59D8">
        <w:br/>
      </w:r>
    </w:p>
    <w:p w:rsidR="003F00AC" w:rsidRDefault="003F00AC" w:rsidP="003F00AC">
      <w:pPr>
        <w:spacing w:line="360" w:lineRule="auto"/>
        <w:ind w:right="143" w:firstLine="709"/>
        <w:jc w:val="both"/>
        <w:rPr>
          <w:szCs w:val="24"/>
        </w:rPr>
      </w:pPr>
    </w:p>
    <w:sectPr w:rsidR="003F00AC" w:rsidSect="009E3386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564" w:rsidRDefault="00DC5564">
      <w:r>
        <w:separator/>
      </w:r>
    </w:p>
  </w:endnote>
  <w:endnote w:type="continuationSeparator" w:id="0">
    <w:p w:rsidR="00DC5564" w:rsidRDefault="00DC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564" w:rsidRDefault="00DC5564">
      <w:r>
        <w:separator/>
      </w:r>
    </w:p>
  </w:footnote>
  <w:footnote w:type="continuationSeparator" w:id="0">
    <w:p w:rsidR="00DC5564" w:rsidRDefault="00DC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386" w:rsidRDefault="009E338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F0E5A">
      <w:rPr>
        <w:noProof/>
      </w:rPr>
      <w:t>2</w:t>
    </w:r>
    <w:r>
      <w:fldChar w:fldCharType="end"/>
    </w:r>
  </w:p>
  <w:p w:rsidR="009E3386" w:rsidRDefault="009E338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279A7"/>
    <w:rsid w:val="00051D19"/>
    <w:rsid w:val="00071AA5"/>
    <w:rsid w:val="000728C4"/>
    <w:rsid w:val="000F0F62"/>
    <w:rsid w:val="00162CBE"/>
    <w:rsid w:val="001B2C20"/>
    <w:rsid w:val="0021227F"/>
    <w:rsid w:val="00230D76"/>
    <w:rsid w:val="002576CF"/>
    <w:rsid w:val="003122A1"/>
    <w:rsid w:val="00324D0E"/>
    <w:rsid w:val="00344CEC"/>
    <w:rsid w:val="00390080"/>
    <w:rsid w:val="003D1329"/>
    <w:rsid w:val="003D7694"/>
    <w:rsid w:val="003F00AC"/>
    <w:rsid w:val="0044710E"/>
    <w:rsid w:val="005433BF"/>
    <w:rsid w:val="00587963"/>
    <w:rsid w:val="005B13F2"/>
    <w:rsid w:val="0066719A"/>
    <w:rsid w:val="006E59D8"/>
    <w:rsid w:val="00700D61"/>
    <w:rsid w:val="00784337"/>
    <w:rsid w:val="00932D30"/>
    <w:rsid w:val="009B1F23"/>
    <w:rsid w:val="009E3386"/>
    <w:rsid w:val="00A23008"/>
    <w:rsid w:val="00A52B12"/>
    <w:rsid w:val="00AF7BC9"/>
    <w:rsid w:val="00CA3EF2"/>
    <w:rsid w:val="00CF5A73"/>
    <w:rsid w:val="00DC5564"/>
    <w:rsid w:val="00DC6836"/>
    <w:rsid w:val="00DD79C3"/>
    <w:rsid w:val="00DF0E5A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28</cp:revision>
  <cp:lastPrinted>2026-04-17T01:03:00Z</cp:lastPrinted>
  <dcterms:created xsi:type="dcterms:W3CDTF">2018-06-01T01:21:00Z</dcterms:created>
  <dcterms:modified xsi:type="dcterms:W3CDTF">2026-04-17T01:14:00Z</dcterms:modified>
  <cp:version>786432</cp:version>
</cp:coreProperties>
</file>